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878" w:rsidRPr="00130878" w:rsidRDefault="00130878" w:rsidP="00130878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130878">
        <w:rPr>
          <w:rFonts w:ascii="標楷體" w:eastAsia="標楷體" w:hAnsi="標楷體" w:cs="Times New Roman" w:hint="eastAsia"/>
          <w:sz w:val="40"/>
          <w:szCs w:val="40"/>
        </w:rPr>
        <w:t>苗栗縣三灣鄉墳墓遷葬作業及補償辦法</w:t>
      </w:r>
    </w:p>
    <w:p w:rsidR="00130878" w:rsidRPr="00130878" w:rsidRDefault="00130878" w:rsidP="00130878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130878">
        <w:rPr>
          <w:rFonts w:ascii="標楷體" w:eastAsia="標楷體" w:hAnsi="標楷體" w:cs="Times New Roman" w:hint="eastAsia"/>
          <w:sz w:val="40"/>
          <w:szCs w:val="40"/>
        </w:rPr>
        <w:t>部分</w:t>
      </w:r>
      <w:r w:rsidR="009020A4" w:rsidRPr="00130878">
        <w:rPr>
          <w:rFonts w:ascii="標楷體" w:eastAsia="標楷體" w:hAnsi="標楷體" w:cs="Times New Roman" w:hint="eastAsia"/>
          <w:sz w:val="40"/>
          <w:szCs w:val="40"/>
        </w:rPr>
        <w:t>規定</w:t>
      </w:r>
      <w:r w:rsidRPr="00130878">
        <w:rPr>
          <w:rFonts w:ascii="標楷體" w:eastAsia="標楷體" w:hAnsi="標楷體" w:cs="Times New Roman" w:hint="eastAsia"/>
          <w:sz w:val="40"/>
          <w:szCs w:val="40"/>
        </w:rPr>
        <w:t>修正對照表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69"/>
        <w:gridCol w:w="3969"/>
        <w:gridCol w:w="1418"/>
      </w:tblGrid>
      <w:tr w:rsidR="00130878" w:rsidTr="00130878">
        <w:tc>
          <w:tcPr>
            <w:tcW w:w="3969" w:type="dxa"/>
          </w:tcPr>
          <w:p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3969" w:type="dxa"/>
          </w:tcPr>
          <w:p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現行規定</w:t>
            </w:r>
          </w:p>
        </w:tc>
        <w:tc>
          <w:tcPr>
            <w:tcW w:w="1418" w:type="dxa"/>
          </w:tcPr>
          <w:p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說明</w:t>
            </w:r>
          </w:p>
        </w:tc>
      </w:tr>
      <w:tr w:rsidR="00130878" w:rsidTr="00130878">
        <w:tc>
          <w:tcPr>
            <w:tcW w:w="3969" w:type="dxa"/>
          </w:tcPr>
          <w:p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第九條  墳墓遷葬補償費、救濟金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或補償措施：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)依法應行遷葬之合法墳墓，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應發給遷葬補償費，補償標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準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如附表一、二。非依法設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置之墳墓，得發給遷葬救濟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金，為補償費之百分之五十。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(二)由本所依相關法令規定，核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算遷葬補償費或救濟金。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(三)原埋葬於本鄉公(私)墓，且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配合本所遷葬政策之墳墓認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領人，經檢具相關證明文件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提出申請，並登記有案，並</w:t>
            </w:r>
          </w:p>
          <w:p w:rsidR="00726272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且取得「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起掘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(遷移)許可證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明」者，得擇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選擇如下補</w:t>
            </w:r>
          </w:p>
          <w:p w:rsidR="00130878" w:rsidRPr="00130878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償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措施：</w:t>
            </w:r>
          </w:p>
          <w:p w:rsidR="00726272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1.將遷葬公告範圍內墳墓之骨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灰(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)自行遷移至合法骨灰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)存放設施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安奉者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，發放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遷葬補償費或救濟金。認領</w:t>
            </w:r>
          </w:p>
          <w:p w:rsidR="00130878" w:rsidRPr="00130878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人領取遷葬補償費或救濟金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時，不得請求加計利息。</w:t>
            </w:r>
          </w:p>
          <w:p w:rsidR="00726272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2.將遷葬公告範圍內墳墓之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骨灰(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)自行遷移至本所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生命園區生命紀念館安奉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者，不發放遷葬補償費或救</w:t>
            </w:r>
          </w:p>
          <w:p w:rsidR="00130878" w:rsidRPr="00690F6D" w:rsidRDefault="00726272" w:rsidP="00130878">
            <w:pPr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濟金。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惟</w:t>
            </w:r>
            <w:proofErr w:type="gramStart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若起掘後</w:t>
            </w:r>
            <w:proofErr w:type="gramEnd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將骨骸</w:t>
            </w:r>
          </w:p>
          <w:p w:rsidR="00726272" w:rsidRPr="00690F6D" w:rsidRDefault="00130878" w:rsidP="00130878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Pr="00690F6D">
              <w:rPr>
                <w:rFonts w:ascii="標楷體" w:eastAsia="標楷體" w:hAnsi="標楷體" w:hint="eastAsia"/>
                <w:color w:val="FF0000"/>
                <w:u w:val="single"/>
              </w:rPr>
              <w:t>再經火化為骨灰者，每具發</w:t>
            </w:r>
          </w:p>
          <w:p w:rsidR="00726272" w:rsidRPr="00690F6D" w:rsidRDefault="00726272" w:rsidP="00726272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給火化處理費新</w:t>
            </w:r>
            <w:r w:rsidR="00B04C33">
              <w:rPr>
                <w:rFonts w:ascii="標楷體" w:eastAsia="標楷體" w:hAnsi="標楷體" w:hint="eastAsia"/>
                <w:color w:val="FF0000"/>
                <w:u w:val="single"/>
              </w:rPr>
              <w:t>臺</w:t>
            </w:r>
            <w:bookmarkStart w:id="0" w:name="_GoBack"/>
            <w:bookmarkEnd w:id="0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幣貳</w:t>
            </w:r>
            <w:r w:rsidRPr="00690F6D">
              <w:rPr>
                <w:rFonts w:ascii="標楷體" w:eastAsia="標楷體" w:hAnsi="標楷體" w:hint="eastAsia"/>
                <w:color w:val="FF0000"/>
                <w:u w:val="single"/>
              </w:rPr>
              <w:t>仟</w:t>
            </w:r>
          </w:p>
          <w:p w:rsidR="00130878" w:rsidRPr="00130878" w:rsidRDefault="00726272" w:rsidP="00726272">
            <w:pPr>
              <w:rPr>
                <w:rFonts w:ascii="標楷體" w:eastAsia="標楷體" w:hAnsi="標楷體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伍佰元整。</w:t>
            </w:r>
          </w:p>
        </w:tc>
        <w:tc>
          <w:tcPr>
            <w:tcW w:w="3969" w:type="dxa"/>
          </w:tcPr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第九條  墳墓遷葬補償費、救濟金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或補償措施：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)依法應行遷葬之合法墳墓，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應發給遷葬補償費，補償標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準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如附表一、二。非依法設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置之墳墓，得發給遷葬救濟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金，為補償費之百分之五十。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(二)由本所依相關法令規定，核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算遷葬補償費或救濟金。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(三)原埋葬於本鄉公(私)墓，且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配合本所遷葬政策之墳墓認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領人，經檢具相關證明文件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提出申請，並登記有案，並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且取得「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起掘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(遷移)許可證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明」者，得擇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選擇如下補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償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措施：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1.將遷葬公告範圍內墳墓之骨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灰(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)自行遷移至合法骨灰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)存放設施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安奉者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，發放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遷葬補償費或救濟金。認領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人領取遷葬補償費或救濟金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時，不得請求加計利息。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2.將遷葬公告範圍內墳墓之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骨灰(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)自行遷移至本所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生命園區生命紀念館安奉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者，不發放遷葬補償費或救</w:t>
            </w:r>
          </w:p>
          <w:p w:rsidR="008C50C0" w:rsidRPr="00726272" w:rsidRDefault="008C50C0" w:rsidP="008C50C0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濟金。</w:t>
            </w:r>
          </w:p>
          <w:p w:rsidR="00130878" w:rsidRPr="008C50C0" w:rsidRDefault="00130878"/>
        </w:tc>
        <w:tc>
          <w:tcPr>
            <w:tcW w:w="1418" w:type="dxa"/>
          </w:tcPr>
          <w:p w:rsidR="008C50C0" w:rsidRPr="008C50C0" w:rsidRDefault="007D0C1C" w:rsidP="008C50C0">
            <w:pPr>
              <w:rPr>
                <w:rFonts w:ascii="標楷體" w:eastAsia="標楷體" w:hAnsi="標楷體" w:cs="Times New Roman"/>
                <w:b/>
                <w:color w:val="FF0000"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本條第一項第三目之2</w:t>
            </w:r>
            <w:r w:rsidR="008C50C0" w:rsidRPr="008C50C0"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新增</w:t>
            </w:r>
            <w:r w:rsidR="008C50C0" w:rsidRPr="008C50C0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「惟若起掘後將骨骸再經火化為骨灰者，每具發給火化處理費新</w:t>
            </w:r>
          </w:p>
          <w:p w:rsidR="00130878" w:rsidRDefault="00B04C33" w:rsidP="008C50C0">
            <w:r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臺</w:t>
            </w:r>
            <w:r w:rsidR="008C50C0" w:rsidRPr="008C50C0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幣貳仟伍佰元整」</w:t>
            </w:r>
          </w:p>
        </w:tc>
      </w:tr>
    </w:tbl>
    <w:p w:rsidR="00C30470" w:rsidRDefault="00C30470"/>
    <w:sectPr w:rsidR="00C304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78"/>
    <w:rsid w:val="00130878"/>
    <w:rsid w:val="00690F6D"/>
    <w:rsid w:val="00726272"/>
    <w:rsid w:val="007D0C1C"/>
    <w:rsid w:val="008C50C0"/>
    <w:rsid w:val="009020A4"/>
    <w:rsid w:val="00B04C33"/>
    <w:rsid w:val="00C3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0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087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0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087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2023-11-22T07:13:00Z</dcterms:created>
  <dcterms:modified xsi:type="dcterms:W3CDTF">2023-12-04T03:08:00Z</dcterms:modified>
</cp:coreProperties>
</file>