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09" w:rsidRPr="003C5042" w:rsidRDefault="00E33B35" w:rsidP="009950AE">
      <w:pPr>
        <w:spacing w:afterLines="50" w:line="400" w:lineRule="exact"/>
        <w:rPr>
          <w:rFonts w:ascii="標楷體" w:eastAsia="標楷體" w:hAnsi="標楷體"/>
          <w:b/>
          <w:color w:val="000000"/>
          <w:sz w:val="40"/>
          <w:szCs w:val="40"/>
        </w:rPr>
      </w:pPr>
      <w:r w:rsidRPr="003C5042">
        <w:rPr>
          <w:rFonts w:ascii="標楷體" w:eastAsia="標楷體" w:hAnsi="標楷體" w:hint="eastAsia"/>
          <w:b/>
          <w:color w:val="000000"/>
          <w:sz w:val="40"/>
          <w:szCs w:val="40"/>
        </w:rPr>
        <w:t>苗栗縣苗栗市生命紀念園區納骨堂寄放管理辦法</w:t>
      </w:r>
    </w:p>
    <w:p w:rsidR="00AC06A6" w:rsidRDefault="00AC06A6" w:rsidP="009950AE">
      <w:pPr>
        <w:spacing w:afterLines="50" w:line="280" w:lineRule="exact"/>
        <w:ind w:firstLineChars="400" w:firstLine="641"/>
        <w:jc w:val="both"/>
        <w:rPr>
          <w:rFonts w:ascii="標楷體" w:eastAsia="標楷體" w:hAnsi="標楷體"/>
          <w:b/>
          <w:color w:val="000000"/>
          <w:kern w:val="0"/>
          <w:sz w:val="16"/>
          <w:szCs w:val="16"/>
        </w:rPr>
      </w:pPr>
      <w:r>
        <w:rPr>
          <w:rFonts w:ascii="標楷體" w:eastAsia="標楷體" w:hAnsi="標楷體" w:hint="eastAsia"/>
          <w:b/>
          <w:color w:val="000000"/>
          <w:sz w:val="16"/>
          <w:szCs w:val="16"/>
        </w:rPr>
        <w:t xml:space="preserve">                                                          </w:t>
      </w:r>
      <w:r w:rsidR="00777688">
        <w:rPr>
          <w:rFonts w:ascii="標楷體" w:eastAsia="標楷體" w:hAnsi="標楷體" w:hint="eastAsia"/>
          <w:b/>
          <w:color w:val="000000"/>
          <w:sz w:val="16"/>
          <w:szCs w:val="16"/>
        </w:rPr>
        <w:t>中華</w:t>
      </w:r>
      <w:r>
        <w:rPr>
          <w:rFonts w:ascii="標楷體" w:eastAsia="標楷體" w:hAnsi="標楷體" w:hint="eastAsia"/>
          <w:b/>
          <w:color w:val="000000"/>
          <w:kern w:val="0"/>
          <w:sz w:val="16"/>
          <w:szCs w:val="16"/>
        </w:rPr>
        <w:t>民國110年7月28日苗市</w:t>
      </w:r>
      <w:proofErr w:type="gramStart"/>
      <w:r>
        <w:rPr>
          <w:rFonts w:ascii="標楷體" w:eastAsia="標楷體" w:hAnsi="標楷體" w:hint="eastAsia"/>
          <w:b/>
          <w:color w:val="000000"/>
          <w:kern w:val="0"/>
          <w:sz w:val="16"/>
          <w:szCs w:val="16"/>
        </w:rPr>
        <w:t>殯</w:t>
      </w:r>
      <w:proofErr w:type="gramEnd"/>
      <w:r>
        <w:rPr>
          <w:rFonts w:ascii="標楷體" w:eastAsia="標楷體" w:hAnsi="標楷體" w:hint="eastAsia"/>
          <w:b/>
          <w:color w:val="000000"/>
          <w:kern w:val="0"/>
          <w:sz w:val="16"/>
          <w:szCs w:val="16"/>
        </w:rPr>
        <w:t xml:space="preserve">字第1100014614號令公布 </w:t>
      </w:r>
    </w:p>
    <w:p w:rsidR="00755F93" w:rsidRDefault="00755F93" w:rsidP="009950AE">
      <w:pPr>
        <w:spacing w:afterLines="50" w:line="280" w:lineRule="exact"/>
        <w:ind w:firstLineChars="400" w:firstLine="641"/>
        <w:jc w:val="both"/>
        <w:rPr>
          <w:rFonts w:ascii="標楷體" w:eastAsia="標楷體" w:hAnsi="標楷體" w:hint="eastAsia"/>
          <w:b/>
          <w:color w:val="000000"/>
          <w:kern w:val="0"/>
          <w:sz w:val="16"/>
          <w:szCs w:val="16"/>
        </w:rPr>
      </w:pPr>
      <w:r>
        <w:rPr>
          <w:rFonts w:ascii="標楷體" w:eastAsia="標楷體" w:hAnsi="標楷體" w:hint="eastAsia"/>
          <w:b/>
          <w:color w:val="000000"/>
          <w:kern w:val="0"/>
          <w:sz w:val="16"/>
          <w:szCs w:val="16"/>
        </w:rPr>
        <w:t xml:space="preserve">                         </w:t>
      </w:r>
      <w:bookmarkStart w:id="0" w:name="_GoBack"/>
      <w:bookmarkEnd w:id="0"/>
      <w:r>
        <w:rPr>
          <w:rFonts w:ascii="標楷體" w:eastAsia="標楷體" w:hAnsi="標楷體" w:hint="eastAsia"/>
          <w:b/>
          <w:color w:val="000000"/>
          <w:kern w:val="0"/>
          <w:sz w:val="16"/>
          <w:szCs w:val="16"/>
        </w:rPr>
        <w:t xml:space="preserve">                                 </w:t>
      </w:r>
      <w:r w:rsidRPr="00755F93">
        <w:rPr>
          <w:rFonts w:ascii="標楷體" w:eastAsia="標楷體" w:hAnsi="標楷體" w:hint="eastAsia"/>
          <w:b/>
          <w:color w:val="000000"/>
          <w:kern w:val="0"/>
          <w:sz w:val="16"/>
          <w:szCs w:val="16"/>
        </w:rPr>
        <w:t>中華民國110年9月22日苗市</w:t>
      </w:r>
      <w:proofErr w:type="gramStart"/>
      <w:r w:rsidRPr="00755F93">
        <w:rPr>
          <w:rFonts w:ascii="標楷體" w:eastAsia="標楷體" w:hAnsi="標楷體" w:hint="eastAsia"/>
          <w:b/>
          <w:color w:val="000000"/>
          <w:kern w:val="0"/>
          <w:sz w:val="16"/>
          <w:szCs w:val="16"/>
        </w:rPr>
        <w:t>殯</w:t>
      </w:r>
      <w:proofErr w:type="gramEnd"/>
      <w:r w:rsidRPr="00755F93">
        <w:rPr>
          <w:rFonts w:ascii="標楷體" w:eastAsia="標楷體" w:hAnsi="標楷體" w:hint="eastAsia"/>
          <w:b/>
          <w:color w:val="000000"/>
          <w:kern w:val="0"/>
          <w:sz w:val="16"/>
          <w:szCs w:val="16"/>
        </w:rPr>
        <w:t>字第110001831</w:t>
      </w:r>
      <w:r w:rsidR="008A3101">
        <w:rPr>
          <w:rFonts w:ascii="標楷體" w:eastAsia="標楷體" w:hAnsi="標楷體" w:hint="eastAsia"/>
          <w:b/>
          <w:color w:val="000000"/>
          <w:kern w:val="0"/>
          <w:sz w:val="16"/>
          <w:szCs w:val="16"/>
        </w:rPr>
        <w:t>6</w:t>
      </w:r>
      <w:r w:rsidRPr="00755F93">
        <w:rPr>
          <w:rFonts w:ascii="標楷體" w:eastAsia="標楷體" w:hAnsi="標楷體" w:hint="eastAsia"/>
          <w:b/>
          <w:color w:val="000000"/>
          <w:kern w:val="0"/>
          <w:sz w:val="16"/>
          <w:szCs w:val="16"/>
        </w:rPr>
        <w:t>號令修正</w:t>
      </w:r>
    </w:p>
    <w:p w:rsidR="009950AE" w:rsidRPr="009950AE" w:rsidRDefault="009950AE" w:rsidP="009950AE">
      <w:pPr>
        <w:spacing w:afterLines="50" w:line="280" w:lineRule="exact"/>
        <w:ind w:firstLineChars="400" w:firstLine="641"/>
        <w:jc w:val="both"/>
        <w:rPr>
          <w:rFonts w:ascii="標楷體" w:eastAsia="標楷體" w:hAnsi="標楷體"/>
          <w:b/>
          <w:color w:val="000000"/>
          <w:kern w:val="0"/>
          <w:sz w:val="16"/>
          <w:szCs w:val="16"/>
        </w:rPr>
      </w:pPr>
      <w:r>
        <w:rPr>
          <w:rFonts w:ascii="標楷體" w:eastAsia="標楷體" w:hAnsi="標楷體" w:hint="eastAsia"/>
          <w:b/>
          <w:color w:val="000000"/>
          <w:kern w:val="0"/>
          <w:sz w:val="16"/>
          <w:szCs w:val="16"/>
        </w:rPr>
        <w:t xml:space="preserve">                                                          </w:t>
      </w:r>
      <w:r w:rsidRPr="00755F93">
        <w:rPr>
          <w:rFonts w:ascii="標楷體" w:eastAsia="標楷體" w:hAnsi="標楷體" w:hint="eastAsia"/>
          <w:b/>
          <w:color w:val="000000"/>
          <w:kern w:val="0"/>
          <w:sz w:val="16"/>
          <w:szCs w:val="16"/>
        </w:rPr>
        <w:t>中華民國11</w:t>
      </w:r>
      <w:r>
        <w:rPr>
          <w:rFonts w:ascii="標楷體" w:eastAsia="標楷體" w:hAnsi="標楷體" w:hint="eastAsia"/>
          <w:b/>
          <w:color w:val="000000"/>
          <w:kern w:val="0"/>
          <w:sz w:val="16"/>
          <w:szCs w:val="16"/>
        </w:rPr>
        <w:t>4</w:t>
      </w:r>
      <w:r w:rsidRPr="00755F93">
        <w:rPr>
          <w:rFonts w:ascii="標楷體" w:eastAsia="標楷體" w:hAnsi="標楷體" w:hint="eastAsia"/>
          <w:b/>
          <w:color w:val="000000"/>
          <w:kern w:val="0"/>
          <w:sz w:val="16"/>
          <w:szCs w:val="16"/>
        </w:rPr>
        <w:t>年</w:t>
      </w:r>
      <w:r>
        <w:rPr>
          <w:rFonts w:ascii="標楷體" w:eastAsia="標楷體" w:hAnsi="標楷體" w:hint="eastAsia"/>
          <w:b/>
          <w:color w:val="000000"/>
          <w:kern w:val="0"/>
          <w:sz w:val="16"/>
          <w:szCs w:val="16"/>
        </w:rPr>
        <w:t>5</w:t>
      </w:r>
      <w:r w:rsidRPr="00755F93">
        <w:rPr>
          <w:rFonts w:ascii="標楷體" w:eastAsia="標楷體" w:hAnsi="標楷體" w:hint="eastAsia"/>
          <w:b/>
          <w:color w:val="000000"/>
          <w:kern w:val="0"/>
          <w:sz w:val="16"/>
          <w:szCs w:val="16"/>
        </w:rPr>
        <w:t>月</w:t>
      </w:r>
      <w:r>
        <w:rPr>
          <w:rFonts w:ascii="標楷體" w:eastAsia="標楷體" w:hAnsi="標楷體" w:hint="eastAsia"/>
          <w:b/>
          <w:color w:val="000000"/>
          <w:kern w:val="0"/>
          <w:sz w:val="16"/>
          <w:szCs w:val="16"/>
        </w:rPr>
        <w:t>14</w:t>
      </w:r>
      <w:r w:rsidRPr="00755F93">
        <w:rPr>
          <w:rFonts w:ascii="標楷體" w:eastAsia="標楷體" w:hAnsi="標楷體" w:hint="eastAsia"/>
          <w:b/>
          <w:color w:val="000000"/>
          <w:kern w:val="0"/>
          <w:sz w:val="16"/>
          <w:szCs w:val="16"/>
        </w:rPr>
        <w:t>日苗市</w:t>
      </w:r>
      <w:proofErr w:type="gramStart"/>
      <w:r w:rsidRPr="00755F93">
        <w:rPr>
          <w:rFonts w:ascii="標楷體" w:eastAsia="標楷體" w:hAnsi="標楷體" w:hint="eastAsia"/>
          <w:b/>
          <w:color w:val="000000"/>
          <w:kern w:val="0"/>
          <w:sz w:val="16"/>
          <w:szCs w:val="16"/>
        </w:rPr>
        <w:t>殯</w:t>
      </w:r>
      <w:proofErr w:type="gramEnd"/>
      <w:r w:rsidRPr="00755F93">
        <w:rPr>
          <w:rFonts w:ascii="標楷體" w:eastAsia="標楷體" w:hAnsi="標楷體" w:hint="eastAsia"/>
          <w:b/>
          <w:color w:val="000000"/>
          <w:kern w:val="0"/>
          <w:sz w:val="16"/>
          <w:szCs w:val="16"/>
        </w:rPr>
        <w:t>字第</w:t>
      </w:r>
      <w:r>
        <w:rPr>
          <w:rFonts w:ascii="標楷體" w:eastAsia="標楷體" w:hAnsi="標楷體" w:hint="eastAsia"/>
          <w:b/>
          <w:color w:val="000000"/>
          <w:kern w:val="0"/>
          <w:sz w:val="16"/>
          <w:szCs w:val="16"/>
        </w:rPr>
        <w:t>1140009657</w:t>
      </w:r>
      <w:r w:rsidRPr="00755F93">
        <w:rPr>
          <w:rFonts w:ascii="標楷體" w:eastAsia="標楷體" w:hAnsi="標楷體" w:hint="eastAsia"/>
          <w:b/>
          <w:color w:val="000000"/>
          <w:kern w:val="0"/>
          <w:sz w:val="16"/>
          <w:szCs w:val="16"/>
        </w:rPr>
        <w:t>號令修正</w:t>
      </w:r>
    </w:p>
    <w:p w:rsidR="00031E25" w:rsidRPr="00382AE6" w:rsidRDefault="00E33B35" w:rsidP="00AF466A">
      <w:pPr>
        <w:pStyle w:val="ab"/>
        <w:numPr>
          <w:ilvl w:val="0"/>
          <w:numId w:val="1"/>
        </w:numPr>
        <w:spacing w:line="400" w:lineRule="exact"/>
        <w:ind w:leftChars="0" w:hanging="1537"/>
        <w:rPr>
          <w:rFonts w:ascii="標楷體" w:eastAsia="標楷體" w:hAnsi="標楷體"/>
          <w:color w:val="000000"/>
          <w:sz w:val="28"/>
          <w:szCs w:val="28"/>
        </w:rPr>
      </w:pPr>
      <w:r w:rsidRPr="00382AE6">
        <w:rPr>
          <w:rFonts w:ascii="標楷體" w:eastAsia="標楷體" w:hAnsi="標楷體" w:hint="eastAsia"/>
          <w:color w:val="000000"/>
          <w:sz w:val="28"/>
          <w:szCs w:val="28"/>
        </w:rPr>
        <w:t>苗栗市公所(以下簡稱本所)為加強納骨堂使用管理與維護，依據「苗</w:t>
      </w:r>
    </w:p>
    <w:p w:rsidR="00E33B35" w:rsidRPr="00382AE6" w:rsidRDefault="00E33B35" w:rsidP="00AF466A">
      <w:pPr>
        <w:spacing w:line="400" w:lineRule="exact"/>
        <w:ind w:leftChars="300" w:left="720"/>
        <w:rPr>
          <w:rFonts w:ascii="標楷體" w:eastAsia="標楷體" w:hAnsi="標楷體"/>
          <w:color w:val="000000"/>
          <w:sz w:val="28"/>
          <w:szCs w:val="28"/>
        </w:rPr>
      </w:pPr>
      <w:r w:rsidRPr="00014697">
        <w:rPr>
          <w:rFonts w:ascii="標楷體" w:eastAsia="標楷體" w:hAnsi="標楷體" w:hint="eastAsia"/>
          <w:color w:val="000000"/>
          <w:sz w:val="28"/>
          <w:szCs w:val="28"/>
        </w:rPr>
        <w:t>栗縣苗</w:t>
      </w:r>
      <w:r>
        <w:rPr>
          <w:rFonts w:ascii="標楷體" w:eastAsia="標楷體" w:hAnsi="標楷體" w:hint="eastAsia"/>
          <w:color w:val="000000"/>
          <w:sz w:val="28"/>
          <w:szCs w:val="28"/>
        </w:rPr>
        <w:t>栗</w:t>
      </w:r>
      <w:r w:rsidRPr="00014697">
        <w:rPr>
          <w:rFonts w:ascii="標楷體" w:eastAsia="標楷體" w:hAnsi="標楷體" w:hint="eastAsia"/>
          <w:color w:val="000000"/>
          <w:sz w:val="28"/>
          <w:szCs w:val="28"/>
        </w:rPr>
        <w:t>市殯葬設施管理自治條例」第二十</w:t>
      </w:r>
      <w:r>
        <w:rPr>
          <w:rFonts w:ascii="標楷體" w:eastAsia="標楷體" w:hAnsi="標楷體" w:hint="eastAsia"/>
          <w:color w:val="000000"/>
          <w:sz w:val="28"/>
          <w:szCs w:val="28"/>
        </w:rPr>
        <w:t>一</w:t>
      </w:r>
      <w:r w:rsidRPr="00014697">
        <w:rPr>
          <w:rFonts w:ascii="標楷體" w:eastAsia="標楷體" w:hAnsi="標楷體" w:hint="eastAsia"/>
          <w:color w:val="000000"/>
          <w:sz w:val="28"/>
          <w:szCs w:val="28"/>
        </w:rPr>
        <w:t>條</w:t>
      </w:r>
      <w:r>
        <w:rPr>
          <w:rFonts w:ascii="標楷體" w:eastAsia="標楷體" w:hAnsi="標楷體" w:hint="eastAsia"/>
          <w:color w:val="000000"/>
          <w:sz w:val="28"/>
          <w:szCs w:val="28"/>
        </w:rPr>
        <w:t>第三項</w:t>
      </w:r>
      <w:r w:rsidRPr="00014697">
        <w:rPr>
          <w:rFonts w:ascii="標楷體" w:eastAsia="標楷體" w:hAnsi="標楷體" w:hint="eastAsia"/>
          <w:color w:val="000000"/>
          <w:sz w:val="28"/>
          <w:szCs w:val="28"/>
        </w:rPr>
        <w:t>規定訂定本辦法。</w:t>
      </w:r>
    </w:p>
    <w:p w:rsidR="00E33B35" w:rsidRPr="00014697" w:rsidRDefault="00E33B35" w:rsidP="00AF466A">
      <w:pPr>
        <w:spacing w:line="400" w:lineRule="exact"/>
        <w:ind w:leftChars="-59" w:left="838" w:hangingChars="350" w:hanging="980"/>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二</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sidRPr="00014697">
        <w:rPr>
          <w:rFonts w:ascii="標楷體" w:eastAsia="標楷體" w:hAnsi="標楷體" w:hint="eastAsia"/>
          <w:color w:val="000000"/>
          <w:sz w:val="28"/>
          <w:szCs w:val="28"/>
        </w:rPr>
        <w:t>有關本辦法相關規定，除法令或「苗栗縣苗栗市殯葬設施管理自治條例」另有規定外，悉依本辦法辦理</w:t>
      </w:r>
      <w:r>
        <w:rPr>
          <w:rFonts w:ascii="標楷體" w:eastAsia="標楷體" w:hAnsi="標楷體" w:hint="eastAsia"/>
          <w:color w:val="000000"/>
          <w:sz w:val="28"/>
          <w:szCs w:val="28"/>
        </w:rPr>
        <w:t>。</w:t>
      </w:r>
    </w:p>
    <w:p w:rsidR="000F6D1C" w:rsidRPr="00AF466A" w:rsidRDefault="00E33B35" w:rsidP="00AF466A">
      <w:pPr>
        <w:spacing w:line="400" w:lineRule="exact"/>
        <w:ind w:leftChars="-50" w:left="838" w:hangingChars="342" w:hanging="958"/>
        <w:rPr>
          <w:rFonts w:ascii="標楷體" w:eastAsia="標楷體" w:hAnsi="標楷體"/>
          <w:color w:val="FF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三</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申</w:t>
      </w:r>
      <w:r w:rsidRPr="00014697">
        <w:rPr>
          <w:rFonts w:ascii="標楷體" w:eastAsia="標楷體" w:hAnsi="標楷體" w:hint="eastAsia"/>
          <w:color w:val="000000"/>
          <w:sz w:val="28"/>
          <w:szCs w:val="28"/>
        </w:rPr>
        <w:t>請人</w:t>
      </w:r>
      <w:r w:rsidRPr="00B7583F">
        <w:rPr>
          <w:rFonts w:ascii="標楷體" w:eastAsia="標楷體" w:hAnsi="標楷體" w:hint="eastAsia"/>
          <w:sz w:val="28"/>
          <w:szCs w:val="28"/>
        </w:rPr>
        <w:t>欲申請寄放，應攜帶戶籍謄本、身分證、印章、往生者除戶謄本或死亡證明書，另須有火化場開立之火化許可證明書及相關佐證資料至本市殯葬管理所申請許可。</w:t>
      </w:r>
      <w:r w:rsidRPr="00AF466A">
        <w:rPr>
          <w:rFonts w:ascii="標楷體" w:eastAsia="標楷體" w:hAnsi="標楷體" w:hint="eastAsia"/>
          <w:color w:val="FF0000"/>
          <w:sz w:val="28"/>
          <w:szCs w:val="28"/>
        </w:rPr>
        <w:t xml:space="preserve"> </w:t>
      </w:r>
    </w:p>
    <w:p w:rsidR="00E33B35" w:rsidRPr="00014697" w:rsidRDefault="00E33B35" w:rsidP="00AF466A">
      <w:pPr>
        <w:spacing w:line="400" w:lineRule="exact"/>
        <w:ind w:leftChars="-50" w:left="558" w:hangingChars="242" w:hanging="678"/>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四</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proofErr w:type="gramStart"/>
      <w:r w:rsidRPr="00014697">
        <w:rPr>
          <w:rFonts w:ascii="標楷體" w:eastAsia="標楷體" w:hAnsi="標楷體" w:hint="eastAsia"/>
          <w:color w:val="000000"/>
          <w:sz w:val="28"/>
          <w:szCs w:val="28"/>
        </w:rPr>
        <w:t>本</w:t>
      </w:r>
      <w:r>
        <w:rPr>
          <w:rFonts w:ascii="標楷體" w:eastAsia="標楷體" w:hAnsi="標楷體" w:hint="eastAsia"/>
          <w:color w:val="000000"/>
          <w:sz w:val="28"/>
          <w:szCs w:val="28"/>
        </w:rPr>
        <w:t>市</w:t>
      </w:r>
      <w:r w:rsidRPr="00014697">
        <w:rPr>
          <w:rFonts w:ascii="標楷體" w:eastAsia="標楷體" w:hAnsi="標楷體" w:hint="eastAsia"/>
          <w:color w:val="000000"/>
          <w:sz w:val="28"/>
          <w:szCs w:val="28"/>
        </w:rPr>
        <w:t>納骨</w:t>
      </w:r>
      <w:proofErr w:type="gramEnd"/>
      <w:r w:rsidRPr="00014697">
        <w:rPr>
          <w:rFonts w:ascii="標楷體" w:eastAsia="標楷體" w:hAnsi="標楷體" w:hint="eastAsia"/>
          <w:color w:val="000000"/>
          <w:sz w:val="28"/>
          <w:szCs w:val="28"/>
        </w:rPr>
        <w:t>堂寄放期間最多不得超過</w:t>
      </w:r>
      <w:r w:rsidR="00A212D1" w:rsidRPr="0044444A">
        <w:rPr>
          <w:rFonts w:ascii="標楷體" w:eastAsia="標楷體" w:hAnsi="標楷體" w:hint="eastAsia"/>
          <w:color w:val="FF0000"/>
          <w:sz w:val="28"/>
          <w:szCs w:val="28"/>
        </w:rPr>
        <w:t>三</w:t>
      </w:r>
      <w:r w:rsidRPr="00014697">
        <w:rPr>
          <w:rFonts w:ascii="標楷體" w:eastAsia="標楷體" w:hAnsi="標楷體" w:hint="eastAsia"/>
          <w:color w:val="000000"/>
          <w:sz w:val="28"/>
          <w:szCs w:val="28"/>
        </w:rPr>
        <w:t>年，使用管理費如下：</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3"/>
        <w:gridCol w:w="2163"/>
        <w:gridCol w:w="2662"/>
        <w:gridCol w:w="1666"/>
      </w:tblGrid>
      <w:tr w:rsidR="00E33B35" w:rsidRPr="00014697" w:rsidTr="001E0DB8">
        <w:trPr>
          <w:trHeight w:val="467"/>
        </w:trPr>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寄放種類</w:t>
            </w:r>
          </w:p>
        </w:tc>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寄放期間</w:t>
            </w:r>
          </w:p>
        </w:tc>
        <w:tc>
          <w:tcPr>
            <w:tcW w:w="2662"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收費標準</w:t>
            </w:r>
          </w:p>
        </w:tc>
        <w:tc>
          <w:tcPr>
            <w:tcW w:w="1666"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備註</w:t>
            </w:r>
          </w:p>
        </w:tc>
      </w:tr>
      <w:tr w:rsidR="00E33B35" w:rsidRPr="00014697" w:rsidTr="001E0DB8">
        <w:trPr>
          <w:trHeight w:val="419"/>
        </w:trPr>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一般個人櫃位</w:t>
            </w:r>
          </w:p>
        </w:tc>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六個月以下</w:t>
            </w:r>
          </w:p>
        </w:tc>
        <w:tc>
          <w:tcPr>
            <w:tcW w:w="2662"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新臺幣</w:t>
            </w:r>
            <w:r w:rsidR="000274E3">
              <w:rPr>
                <w:rFonts w:ascii="標楷體" w:eastAsia="標楷體" w:hAnsi="標楷體" w:hint="eastAsia"/>
                <w:sz w:val="28"/>
                <w:szCs w:val="28"/>
              </w:rPr>
              <w:t>五千</w:t>
            </w:r>
            <w:r w:rsidRPr="00014697">
              <w:rPr>
                <w:rFonts w:ascii="標楷體" w:eastAsia="標楷體" w:hAnsi="標楷體" w:hint="eastAsia"/>
                <w:sz w:val="28"/>
                <w:szCs w:val="28"/>
              </w:rPr>
              <w:t>元</w:t>
            </w:r>
          </w:p>
        </w:tc>
        <w:tc>
          <w:tcPr>
            <w:tcW w:w="1666" w:type="dxa"/>
          </w:tcPr>
          <w:p w:rsidR="00E33B35" w:rsidRPr="00014697" w:rsidRDefault="00E33B35" w:rsidP="00AF466A">
            <w:pPr>
              <w:pStyle w:val="a7"/>
              <w:spacing w:before="6" w:line="400" w:lineRule="exact"/>
              <w:ind w:left="1134" w:hanging="1010"/>
              <w:rPr>
                <w:rFonts w:ascii="標楷體" w:eastAsia="標楷體" w:hAnsi="標楷體"/>
                <w:sz w:val="28"/>
                <w:szCs w:val="28"/>
              </w:rPr>
            </w:pPr>
          </w:p>
        </w:tc>
      </w:tr>
      <w:tr w:rsidR="00E33B35" w:rsidRPr="00014697" w:rsidTr="001E0DB8">
        <w:trPr>
          <w:trHeight w:val="513"/>
        </w:trPr>
        <w:tc>
          <w:tcPr>
            <w:tcW w:w="2163" w:type="dxa"/>
            <w:vMerge w:val="restart"/>
          </w:tcPr>
          <w:p w:rsidR="00E33B35" w:rsidRPr="00014697" w:rsidRDefault="00E33B35" w:rsidP="00AF466A">
            <w:pPr>
              <w:pStyle w:val="a7"/>
              <w:spacing w:before="6" w:line="400" w:lineRule="exact"/>
              <w:ind w:left="1134" w:hanging="1010"/>
              <w:rPr>
                <w:rFonts w:ascii="標楷體" w:eastAsia="標楷體" w:hAnsi="標楷體"/>
                <w:sz w:val="28"/>
                <w:szCs w:val="28"/>
              </w:rPr>
            </w:pPr>
          </w:p>
        </w:tc>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六個月至一年</w:t>
            </w:r>
          </w:p>
        </w:tc>
        <w:tc>
          <w:tcPr>
            <w:tcW w:w="2662"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新臺幣</w:t>
            </w:r>
            <w:r w:rsidR="000274E3">
              <w:rPr>
                <w:rFonts w:ascii="標楷體" w:eastAsia="標楷體" w:hAnsi="標楷體" w:hint="eastAsia"/>
                <w:sz w:val="28"/>
                <w:szCs w:val="28"/>
              </w:rPr>
              <w:t>一</w:t>
            </w:r>
            <w:r w:rsidRPr="00014697">
              <w:rPr>
                <w:rFonts w:ascii="標楷體" w:eastAsia="標楷體" w:hAnsi="標楷體" w:hint="eastAsia"/>
                <w:sz w:val="28"/>
                <w:szCs w:val="28"/>
              </w:rPr>
              <w:t>萬元</w:t>
            </w:r>
          </w:p>
        </w:tc>
        <w:tc>
          <w:tcPr>
            <w:tcW w:w="1666" w:type="dxa"/>
          </w:tcPr>
          <w:p w:rsidR="00E33B35" w:rsidRPr="00014697" w:rsidRDefault="00E33B35" w:rsidP="00AF466A">
            <w:pPr>
              <w:pStyle w:val="a7"/>
              <w:spacing w:before="6" w:line="400" w:lineRule="exact"/>
              <w:ind w:left="1134" w:hanging="1010"/>
              <w:rPr>
                <w:rFonts w:ascii="標楷體" w:eastAsia="標楷體" w:hAnsi="標楷體"/>
                <w:sz w:val="28"/>
                <w:szCs w:val="28"/>
              </w:rPr>
            </w:pPr>
          </w:p>
        </w:tc>
      </w:tr>
      <w:tr w:rsidR="00E33B35" w:rsidRPr="00014697" w:rsidTr="001E0DB8">
        <w:tc>
          <w:tcPr>
            <w:tcW w:w="2163" w:type="dxa"/>
            <w:vMerge/>
          </w:tcPr>
          <w:p w:rsidR="00E33B35" w:rsidRPr="00014697" w:rsidRDefault="00E33B35" w:rsidP="00AF466A">
            <w:pPr>
              <w:pStyle w:val="a7"/>
              <w:spacing w:before="6" w:line="400" w:lineRule="exact"/>
              <w:ind w:left="1134" w:hanging="1010"/>
              <w:rPr>
                <w:rFonts w:ascii="標楷體" w:eastAsia="標楷體" w:hAnsi="標楷體"/>
                <w:sz w:val="28"/>
                <w:szCs w:val="28"/>
              </w:rPr>
            </w:pPr>
          </w:p>
        </w:tc>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一年至一年半</w:t>
            </w:r>
          </w:p>
        </w:tc>
        <w:tc>
          <w:tcPr>
            <w:tcW w:w="2662"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新臺幣</w:t>
            </w:r>
            <w:r w:rsidR="000274E3">
              <w:rPr>
                <w:rFonts w:ascii="標楷體" w:eastAsia="標楷體" w:hAnsi="標楷體" w:hint="eastAsia"/>
                <w:sz w:val="28"/>
                <w:szCs w:val="28"/>
              </w:rPr>
              <w:t>一</w:t>
            </w:r>
            <w:r w:rsidRPr="00014697">
              <w:rPr>
                <w:rFonts w:ascii="標楷體" w:eastAsia="標楷體" w:hAnsi="標楷體" w:hint="eastAsia"/>
                <w:sz w:val="28"/>
                <w:szCs w:val="28"/>
              </w:rPr>
              <w:t>萬</w:t>
            </w:r>
            <w:r w:rsidR="000274E3">
              <w:rPr>
                <w:rFonts w:ascii="標楷體" w:eastAsia="標楷體" w:hAnsi="標楷體" w:hint="eastAsia"/>
                <w:sz w:val="28"/>
                <w:szCs w:val="28"/>
              </w:rPr>
              <w:t>五千</w:t>
            </w:r>
            <w:r w:rsidRPr="00014697">
              <w:rPr>
                <w:rFonts w:ascii="標楷體" w:eastAsia="標楷體" w:hAnsi="標楷體" w:hint="eastAsia"/>
                <w:sz w:val="28"/>
                <w:szCs w:val="28"/>
              </w:rPr>
              <w:t>元</w:t>
            </w:r>
          </w:p>
        </w:tc>
        <w:tc>
          <w:tcPr>
            <w:tcW w:w="1666" w:type="dxa"/>
          </w:tcPr>
          <w:p w:rsidR="00E33B35" w:rsidRPr="00014697" w:rsidRDefault="00E33B35" w:rsidP="00AF466A">
            <w:pPr>
              <w:pStyle w:val="a7"/>
              <w:spacing w:before="6" w:line="400" w:lineRule="exact"/>
              <w:ind w:left="1134" w:hanging="1010"/>
              <w:rPr>
                <w:rFonts w:ascii="標楷體" w:eastAsia="標楷體" w:hAnsi="標楷體"/>
                <w:sz w:val="28"/>
                <w:szCs w:val="28"/>
              </w:rPr>
            </w:pPr>
          </w:p>
        </w:tc>
      </w:tr>
      <w:tr w:rsidR="00E33B35" w:rsidRPr="00014697" w:rsidTr="001E0DB8">
        <w:tc>
          <w:tcPr>
            <w:tcW w:w="2163" w:type="dxa"/>
            <w:vMerge/>
          </w:tcPr>
          <w:p w:rsidR="00E33B35" w:rsidRPr="00014697" w:rsidRDefault="00E33B35" w:rsidP="00AF466A">
            <w:pPr>
              <w:pStyle w:val="a7"/>
              <w:spacing w:before="6" w:line="400" w:lineRule="exact"/>
              <w:ind w:left="1134" w:hanging="1010"/>
              <w:rPr>
                <w:rFonts w:ascii="標楷體" w:eastAsia="標楷體" w:hAnsi="標楷體"/>
                <w:sz w:val="28"/>
                <w:szCs w:val="28"/>
              </w:rPr>
            </w:pPr>
          </w:p>
        </w:tc>
        <w:tc>
          <w:tcPr>
            <w:tcW w:w="2163"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一年半至二年</w:t>
            </w:r>
          </w:p>
        </w:tc>
        <w:tc>
          <w:tcPr>
            <w:tcW w:w="2662" w:type="dxa"/>
          </w:tcPr>
          <w:p w:rsidR="00E33B35" w:rsidRPr="00014697" w:rsidRDefault="00E33B35" w:rsidP="00AF466A">
            <w:pPr>
              <w:pStyle w:val="a7"/>
              <w:spacing w:before="6" w:line="400" w:lineRule="exact"/>
              <w:ind w:left="1134" w:hanging="1010"/>
              <w:rPr>
                <w:rFonts w:ascii="標楷體" w:eastAsia="標楷體" w:hAnsi="標楷體"/>
                <w:sz w:val="28"/>
                <w:szCs w:val="28"/>
              </w:rPr>
            </w:pPr>
            <w:r w:rsidRPr="00014697">
              <w:rPr>
                <w:rFonts w:ascii="標楷體" w:eastAsia="標楷體" w:hAnsi="標楷體" w:hint="eastAsia"/>
                <w:sz w:val="28"/>
                <w:szCs w:val="28"/>
              </w:rPr>
              <w:t>新臺幣</w:t>
            </w:r>
            <w:r w:rsidR="000274E3">
              <w:rPr>
                <w:rFonts w:ascii="標楷體" w:eastAsia="標楷體" w:hAnsi="標楷體" w:hint="eastAsia"/>
                <w:sz w:val="28"/>
                <w:szCs w:val="28"/>
              </w:rPr>
              <w:t>二</w:t>
            </w:r>
            <w:r w:rsidRPr="00014697">
              <w:rPr>
                <w:rFonts w:ascii="標楷體" w:eastAsia="標楷體" w:hAnsi="標楷體" w:hint="eastAsia"/>
                <w:sz w:val="28"/>
                <w:szCs w:val="28"/>
              </w:rPr>
              <w:t>萬元</w:t>
            </w:r>
          </w:p>
        </w:tc>
        <w:tc>
          <w:tcPr>
            <w:tcW w:w="1666" w:type="dxa"/>
          </w:tcPr>
          <w:p w:rsidR="00E33B35" w:rsidRPr="00014697" w:rsidRDefault="00E33B35" w:rsidP="00AF466A">
            <w:pPr>
              <w:pStyle w:val="a7"/>
              <w:spacing w:before="6" w:line="400" w:lineRule="exact"/>
              <w:ind w:left="1134" w:hanging="1010"/>
              <w:rPr>
                <w:rFonts w:ascii="標楷體" w:eastAsia="標楷體" w:hAnsi="標楷體"/>
                <w:sz w:val="28"/>
                <w:szCs w:val="28"/>
              </w:rPr>
            </w:pPr>
          </w:p>
        </w:tc>
      </w:tr>
    </w:tbl>
    <w:p w:rsidR="00B7583F" w:rsidRPr="00B7583F" w:rsidRDefault="00B7583F" w:rsidP="00AF466A">
      <w:pPr>
        <w:spacing w:line="400" w:lineRule="exact"/>
        <w:ind w:left="840" w:hangingChars="300" w:hanging="840"/>
        <w:rPr>
          <w:rFonts w:ascii="標楷體" w:eastAsia="標楷體" w:hAnsi="標楷體"/>
          <w:color w:val="FF0000"/>
          <w:sz w:val="28"/>
          <w:szCs w:val="28"/>
        </w:rPr>
      </w:pPr>
      <w:r>
        <w:rPr>
          <w:rFonts w:ascii="標楷體" w:eastAsia="標楷體" w:hAnsi="標楷體" w:hint="eastAsia"/>
          <w:color w:val="000000"/>
          <w:sz w:val="28"/>
          <w:szCs w:val="28"/>
        </w:rPr>
        <w:t xml:space="preserve"> </w:t>
      </w:r>
      <w:r>
        <w:rPr>
          <w:rFonts w:ascii="標楷體" w:eastAsia="標楷體" w:hAnsi="標楷體"/>
          <w:color w:val="000000"/>
          <w:sz w:val="28"/>
          <w:szCs w:val="28"/>
        </w:rPr>
        <w:t xml:space="preserve">         </w:t>
      </w:r>
      <w:r w:rsidRPr="00B7583F">
        <w:rPr>
          <w:rFonts w:ascii="標楷體" w:eastAsia="標楷體" w:hAnsi="標楷體" w:hint="eastAsia"/>
          <w:color w:val="FF0000"/>
          <w:sz w:val="28"/>
          <w:szCs w:val="28"/>
        </w:rPr>
        <w:t>寄放期間可</w:t>
      </w:r>
      <w:r w:rsidR="00FA44BF">
        <w:rPr>
          <w:rFonts w:ascii="標楷體" w:eastAsia="標楷體" w:hAnsi="標楷體" w:hint="eastAsia"/>
          <w:color w:val="FF0000"/>
          <w:sz w:val="28"/>
          <w:szCs w:val="28"/>
        </w:rPr>
        <w:t>辦理</w:t>
      </w:r>
      <w:r w:rsidRPr="00B7583F">
        <w:rPr>
          <w:rFonts w:ascii="標楷體" w:eastAsia="標楷體" w:hAnsi="標楷體" w:hint="eastAsia"/>
          <w:color w:val="FF0000"/>
          <w:sz w:val="28"/>
          <w:szCs w:val="28"/>
        </w:rPr>
        <w:t>展延並以月計</w:t>
      </w:r>
      <w:r w:rsidR="00FA44BF">
        <w:rPr>
          <w:rFonts w:ascii="標楷體" w:eastAsia="標楷體" w:hAnsi="標楷體" w:hint="eastAsia"/>
          <w:color w:val="FF0000"/>
          <w:sz w:val="28"/>
          <w:szCs w:val="28"/>
        </w:rPr>
        <w:t>（不足月者以月計算）</w:t>
      </w:r>
      <w:r w:rsidRPr="00B7583F">
        <w:rPr>
          <w:rFonts w:ascii="標楷體" w:eastAsia="標楷體" w:hAnsi="標楷體" w:hint="eastAsia"/>
          <w:color w:val="FF0000"/>
          <w:sz w:val="28"/>
          <w:szCs w:val="28"/>
        </w:rPr>
        <w:t>，每月新臺幣一千元</w:t>
      </w:r>
      <w:r w:rsidR="001E3875">
        <w:rPr>
          <w:rFonts w:ascii="標楷體" w:eastAsia="標楷體" w:hAnsi="標楷體" w:hint="eastAsia"/>
          <w:color w:val="FF0000"/>
          <w:sz w:val="28"/>
          <w:szCs w:val="28"/>
        </w:rPr>
        <w:t>，展延期間不得超過第一項之規定</w:t>
      </w:r>
      <w:r w:rsidRPr="00B7583F">
        <w:rPr>
          <w:rFonts w:ascii="標楷體" w:eastAsia="標楷體" w:hAnsi="標楷體" w:hint="eastAsia"/>
          <w:color w:val="FF0000"/>
          <w:sz w:val="28"/>
          <w:szCs w:val="28"/>
        </w:rPr>
        <w:t>。</w:t>
      </w:r>
    </w:p>
    <w:p w:rsidR="00E33B35" w:rsidRPr="00014697" w:rsidRDefault="00E33B35" w:rsidP="00AF466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五</w:t>
      </w:r>
      <w:r>
        <w:rPr>
          <w:rFonts w:ascii="標楷體" w:eastAsia="標楷體" w:hAnsi="標楷體" w:hint="eastAsia"/>
          <w:color w:val="000000"/>
          <w:sz w:val="28"/>
          <w:szCs w:val="28"/>
        </w:rPr>
        <w:t xml:space="preserve">條    </w:t>
      </w:r>
      <w:r w:rsidRPr="00014697">
        <w:rPr>
          <w:rFonts w:ascii="標楷體" w:eastAsia="標楷體" w:hAnsi="標楷體" w:hint="eastAsia"/>
          <w:color w:val="000000"/>
          <w:sz w:val="28"/>
          <w:szCs w:val="28"/>
        </w:rPr>
        <w:t>申請寄放許可時，應先依本管理辦法繳納使用管理費及保證金；</w:t>
      </w:r>
      <w:r w:rsidRPr="00B7583F">
        <w:rPr>
          <w:rFonts w:ascii="標楷體" w:eastAsia="標楷體" w:hAnsi="標楷體" w:hint="eastAsia"/>
          <w:sz w:val="28"/>
          <w:szCs w:val="28"/>
        </w:rPr>
        <w:t>保證金之收取，本市市民新臺幣</w:t>
      </w:r>
      <w:r w:rsidR="000274E3" w:rsidRPr="00B7583F">
        <w:rPr>
          <w:rFonts w:ascii="標楷體" w:eastAsia="標楷體" w:hAnsi="標楷體" w:hint="eastAsia"/>
          <w:sz w:val="28"/>
          <w:szCs w:val="28"/>
        </w:rPr>
        <w:t>三</w:t>
      </w:r>
      <w:r w:rsidRPr="00B7583F">
        <w:rPr>
          <w:rFonts w:ascii="標楷體" w:eastAsia="標楷體" w:hAnsi="標楷體" w:hint="eastAsia"/>
          <w:sz w:val="28"/>
          <w:szCs w:val="28"/>
        </w:rPr>
        <w:t>萬元</w:t>
      </w:r>
      <w:r w:rsidR="005E589D" w:rsidRPr="00B7583F">
        <w:rPr>
          <w:rFonts w:ascii="標楷體" w:eastAsia="標楷體" w:hAnsi="標楷體" w:hint="eastAsia"/>
          <w:sz w:val="28"/>
          <w:szCs w:val="28"/>
        </w:rPr>
        <w:t>、</w:t>
      </w:r>
      <w:r w:rsidRPr="00B7583F">
        <w:rPr>
          <w:rFonts w:ascii="標楷體" w:eastAsia="標楷體" w:hAnsi="標楷體" w:hint="eastAsia"/>
          <w:sz w:val="28"/>
          <w:szCs w:val="28"/>
        </w:rPr>
        <w:t>外鄉鎮(市)民眾新臺幣</w:t>
      </w:r>
      <w:r w:rsidR="000274E3" w:rsidRPr="00B7583F">
        <w:rPr>
          <w:rFonts w:ascii="標楷體" w:eastAsia="標楷體" w:hAnsi="標楷體" w:hint="eastAsia"/>
          <w:sz w:val="28"/>
          <w:szCs w:val="28"/>
        </w:rPr>
        <w:t>六</w:t>
      </w:r>
      <w:r w:rsidRPr="00B7583F">
        <w:rPr>
          <w:rFonts w:ascii="標楷體" w:eastAsia="標楷體" w:hAnsi="標楷體" w:hint="eastAsia"/>
          <w:sz w:val="28"/>
          <w:szCs w:val="28"/>
        </w:rPr>
        <w:t>萬元。</w:t>
      </w:r>
    </w:p>
    <w:p w:rsidR="00E33B35" w:rsidRDefault="00E33B35" w:rsidP="00AF466A">
      <w:pPr>
        <w:spacing w:line="400" w:lineRule="exact"/>
        <w:ind w:leftChars="100" w:left="240" w:firstLineChars="400" w:firstLine="1120"/>
        <w:rPr>
          <w:rFonts w:ascii="標楷體" w:eastAsia="標楷體" w:hAnsi="標楷體"/>
          <w:color w:val="000000"/>
          <w:sz w:val="28"/>
          <w:szCs w:val="28"/>
        </w:rPr>
      </w:pPr>
      <w:r w:rsidRPr="00014697">
        <w:rPr>
          <w:rFonts w:ascii="標楷體" w:eastAsia="標楷體" w:hAnsi="標楷體" w:hint="eastAsia"/>
          <w:color w:val="000000"/>
          <w:sz w:val="28"/>
          <w:szCs w:val="28"/>
        </w:rPr>
        <w:t>寄放逾期，本所依逾期寄放期間得自保證金扣除使用管理費後退還。</w:t>
      </w:r>
    </w:p>
    <w:p w:rsidR="00E33B35" w:rsidRDefault="00E33B35" w:rsidP="00AF466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六</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申請人於寄放期間若欲提前取回，應於七日前告知本所納骨堂管理人員，有關收費金額仍以申請之寄放期間收費</w:t>
      </w:r>
      <w:r>
        <w:rPr>
          <w:rFonts w:ascii="標楷體" w:eastAsia="標楷體" w:hAnsi="標楷體" w:hint="eastAsia"/>
          <w:color w:val="000000"/>
          <w:sz w:val="28"/>
          <w:szCs w:val="28"/>
        </w:rPr>
        <w:t>。</w:t>
      </w:r>
    </w:p>
    <w:p w:rsidR="00E33B35" w:rsidRDefault="00E33B35" w:rsidP="00AF466A">
      <w:pPr>
        <w:spacing w:line="400" w:lineRule="exact"/>
        <w:ind w:leftChars="-347" w:left="847" w:hangingChars="600" w:hanging="1680"/>
        <w:jc w:val="both"/>
        <w:rPr>
          <w:rFonts w:ascii="標楷體" w:eastAsia="標楷體" w:hAnsi="標楷體"/>
          <w:color w:val="000000"/>
          <w:sz w:val="28"/>
          <w:szCs w:val="28"/>
        </w:rPr>
      </w:pPr>
      <w:r w:rsidRPr="00014697">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 xml:space="preserve">     第</w:t>
      </w:r>
      <w:r w:rsidRPr="00014697">
        <w:rPr>
          <w:rFonts w:ascii="標楷體" w:eastAsia="標楷體" w:hAnsi="標楷體" w:hint="eastAsia"/>
          <w:color w:val="000000"/>
          <w:sz w:val="28"/>
          <w:szCs w:val="28"/>
        </w:rPr>
        <w:t>七</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申請人於寄放</w:t>
      </w:r>
      <w:proofErr w:type="gramStart"/>
      <w:r w:rsidRPr="00014697">
        <w:rPr>
          <w:rFonts w:ascii="標楷體" w:eastAsia="標楷體" w:hAnsi="標楷體" w:hint="eastAsia"/>
          <w:color w:val="000000"/>
          <w:sz w:val="28"/>
          <w:szCs w:val="28"/>
        </w:rPr>
        <w:t>期間屆至未</w:t>
      </w:r>
      <w:proofErr w:type="gramEnd"/>
      <w:r w:rsidRPr="00014697">
        <w:rPr>
          <w:rFonts w:ascii="標楷體" w:eastAsia="標楷體" w:hAnsi="標楷體" w:hint="eastAsia"/>
          <w:color w:val="000000"/>
          <w:sz w:val="28"/>
          <w:szCs w:val="28"/>
        </w:rPr>
        <w:t>處理寄放之骨灰，經本所書面通知限期一個月內處理，限期內仍未處理者，本所得沒入保證金並得逕行</w:t>
      </w:r>
      <w:r>
        <w:rPr>
          <w:rFonts w:ascii="標楷體" w:eastAsia="標楷體" w:hAnsi="標楷體" w:hint="eastAsia"/>
          <w:color w:val="000000"/>
          <w:sz w:val="28"/>
          <w:szCs w:val="28"/>
        </w:rPr>
        <w:t>處理</w:t>
      </w:r>
      <w:r w:rsidRPr="00014697">
        <w:rPr>
          <w:rFonts w:ascii="標楷體" w:eastAsia="標楷體" w:hAnsi="標楷體" w:hint="eastAsia"/>
          <w:color w:val="000000"/>
          <w:sz w:val="28"/>
          <w:szCs w:val="28"/>
        </w:rPr>
        <w:t>，申請人不得異議。</w:t>
      </w:r>
    </w:p>
    <w:p w:rsidR="00E33B35" w:rsidRDefault="00E33B35" w:rsidP="00AF466A">
      <w:pPr>
        <w:spacing w:line="400" w:lineRule="exact"/>
        <w:ind w:leftChars="-350" w:left="840" w:hangingChars="600" w:hanging="1680"/>
        <w:rPr>
          <w:rFonts w:ascii="標楷體" w:eastAsia="標楷體" w:hAnsi="標楷體"/>
          <w:color w:val="000000"/>
          <w:sz w:val="28"/>
          <w:szCs w:val="28"/>
        </w:rPr>
      </w:pPr>
      <w:r>
        <w:rPr>
          <w:rFonts w:ascii="標楷體" w:eastAsia="標楷體" w:hAnsi="標楷體" w:hint="eastAsia"/>
          <w:color w:val="000000"/>
          <w:sz w:val="28"/>
          <w:szCs w:val="28"/>
        </w:rPr>
        <w:t xml:space="preserve">      第</w:t>
      </w:r>
      <w:r w:rsidRPr="00014697">
        <w:rPr>
          <w:rFonts w:ascii="標楷體" w:eastAsia="標楷體" w:hAnsi="標楷體" w:hint="eastAsia"/>
          <w:color w:val="000000"/>
          <w:sz w:val="28"/>
          <w:szCs w:val="28"/>
        </w:rPr>
        <w:t>八</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sidRPr="00B7583F">
        <w:rPr>
          <w:rFonts w:ascii="標楷體" w:eastAsia="標楷體" w:hAnsi="標楷體" w:hint="eastAsia"/>
          <w:sz w:val="28"/>
          <w:szCs w:val="28"/>
        </w:rPr>
        <w:t>申請人請於領回骨灰七日前填妥退費申請書</w:t>
      </w:r>
      <w:r w:rsidRPr="00014697">
        <w:rPr>
          <w:rFonts w:ascii="標楷體" w:eastAsia="標楷體" w:hAnsi="標楷體" w:hint="eastAsia"/>
          <w:color w:val="000000"/>
          <w:sz w:val="28"/>
          <w:szCs w:val="28"/>
        </w:rPr>
        <w:t>，由本所依會計程序將退費匯入申請人帳戶。</w:t>
      </w:r>
    </w:p>
    <w:p w:rsidR="00E85B1F" w:rsidRDefault="00E33B35" w:rsidP="00AF466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九</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sidRPr="00014697">
        <w:rPr>
          <w:rFonts w:ascii="標楷體" w:eastAsia="標楷體" w:hAnsi="標楷體" w:hint="eastAsia"/>
          <w:color w:val="000000"/>
          <w:sz w:val="28"/>
          <w:szCs w:val="28"/>
        </w:rPr>
        <w:t>申請人請於領回當日確認骨灰物無誤後，由原申請人(申請人若往生</w:t>
      </w:r>
    </w:p>
    <w:p w:rsidR="000F6D1C" w:rsidRPr="00014697" w:rsidRDefault="00031E25" w:rsidP="00AF466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E33B35" w:rsidRPr="00014697">
        <w:rPr>
          <w:rFonts w:ascii="標楷體" w:eastAsia="標楷體" w:hAnsi="標楷體" w:hint="eastAsia"/>
          <w:color w:val="000000"/>
          <w:sz w:val="28"/>
          <w:szCs w:val="28"/>
        </w:rPr>
        <w:t>，則由同戶籍內人員或法定代理人)領回，若委託他人領回者請填寫委託</w:t>
      </w:r>
      <w:r w:rsidR="00E85B1F">
        <w:rPr>
          <w:rFonts w:ascii="標楷體" w:eastAsia="標楷體" w:hAnsi="標楷體" w:hint="eastAsia"/>
          <w:color w:val="000000"/>
          <w:sz w:val="28"/>
          <w:szCs w:val="28"/>
        </w:rPr>
        <w:t>書</w:t>
      </w:r>
      <w:r w:rsidR="00E33B35">
        <w:rPr>
          <w:rFonts w:ascii="標楷體" w:eastAsia="標楷體" w:hAnsi="標楷體" w:hint="eastAsia"/>
          <w:color w:val="000000"/>
          <w:sz w:val="28"/>
          <w:szCs w:val="28"/>
        </w:rPr>
        <w:t>。</w:t>
      </w:r>
    </w:p>
    <w:p w:rsidR="00E33B35" w:rsidRDefault="00E33B35" w:rsidP="00AF466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十</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sidRPr="00014697">
        <w:rPr>
          <w:rFonts w:ascii="標楷體" w:eastAsia="標楷體" w:hAnsi="標楷體" w:hint="eastAsia"/>
          <w:color w:val="000000"/>
          <w:sz w:val="28"/>
          <w:szCs w:val="28"/>
        </w:rPr>
        <w:t>寄放期間之骨灰罐，管理者應盡善良管理人注意義務，若有損壞應</w:t>
      </w:r>
      <w:r w:rsidRPr="00014697">
        <w:rPr>
          <w:rFonts w:ascii="標楷體" w:eastAsia="標楷體" w:hAnsi="標楷體" w:hint="eastAsia"/>
          <w:color w:val="000000"/>
          <w:sz w:val="28"/>
          <w:szCs w:val="28"/>
        </w:rPr>
        <w:lastRenderedPageBreak/>
        <w:t>即時通知申請人修護之，如遇不可抗力天災或人為事變，本所不負賠償之責。</w:t>
      </w:r>
    </w:p>
    <w:p w:rsidR="0010318E" w:rsidRPr="00E33B35" w:rsidRDefault="00E33B35" w:rsidP="00AF466A">
      <w:pPr>
        <w:spacing w:line="400" w:lineRule="exact"/>
        <w:ind w:left="840" w:hangingChars="300" w:hanging="840"/>
      </w:pPr>
      <w:r>
        <w:rPr>
          <w:rFonts w:ascii="標楷體" w:eastAsia="標楷體" w:hAnsi="標楷體" w:hint="eastAsia"/>
          <w:color w:val="000000"/>
          <w:sz w:val="28"/>
          <w:szCs w:val="28"/>
        </w:rPr>
        <w:t>第</w:t>
      </w:r>
      <w:r w:rsidRPr="00014697">
        <w:rPr>
          <w:rFonts w:ascii="標楷體" w:eastAsia="標楷體" w:hAnsi="標楷體" w:hint="eastAsia"/>
          <w:color w:val="000000"/>
          <w:sz w:val="28"/>
          <w:szCs w:val="28"/>
        </w:rPr>
        <w:t>十一</w:t>
      </w:r>
      <w:r>
        <w:rPr>
          <w:rFonts w:ascii="標楷體" w:eastAsia="標楷體" w:hAnsi="標楷體" w:hint="eastAsia"/>
          <w:color w:val="000000"/>
          <w:sz w:val="28"/>
          <w:szCs w:val="28"/>
        </w:rPr>
        <w:t>條</w:t>
      </w:r>
      <w:r w:rsidRPr="00014697">
        <w:rPr>
          <w:rFonts w:ascii="標楷體" w:eastAsia="標楷體" w:hAnsi="標楷體" w:hint="eastAsia"/>
          <w:color w:val="000000"/>
          <w:sz w:val="28"/>
          <w:szCs w:val="28"/>
        </w:rPr>
        <w:t xml:space="preserve">  </w:t>
      </w:r>
      <w:r w:rsidR="00031E25">
        <w:rPr>
          <w:rFonts w:ascii="標楷體" w:eastAsia="標楷體" w:hAnsi="標楷體" w:hint="eastAsia"/>
          <w:color w:val="000000"/>
          <w:sz w:val="28"/>
          <w:szCs w:val="28"/>
        </w:rPr>
        <w:t xml:space="preserve"> </w:t>
      </w:r>
      <w:r w:rsidRPr="00014697">
        <w:rPr>
          <w:rFonts w:ascii="標楷體" w:eastAsia="標楷體" w:hAnsi="標楷體" w:hint="eastAsia"/>
          <w:color w:val="000000"/>
          <w:sz w:val="28"/>
          <w:szCs w:val="28"/>
        </w:rPr>
        <w:t>本辦法</w:t>
      </w:r>
      <w:r w:rsidR="000274E3">
        <w:rPr>
          <w:rFonts w:ascii="標楷體" w:eastAsia="標楷體" w:hAnsi="標楷體" w:hint="eastAsia"/>
          <w:color w:val="000000"/>
          <w:sz w:val="28"/>
          <w:szCs w:val="28"/>
        </w:rPr>
        <w:t>自發</w:t>
      </w:r>
      <w:r w:rsidRPr="00014697">
        <w:rPr>
          <w:rFonts w:ascii="標楷體" w:eastAsia="標楷體" w:hAnsi="標楷體" w:hint="eastAsia"/>
          <w:color w:val="000000"/>
          <w:sz w:val="28"/>
          <w:szCs w:val="28"/>
        </w:rPr>
        <w:t>布</w:t>
      </w:r>
      <w:r w:rsidR="000274E3">
        <w:rPr>
          <w:rFonts w:ascii="標楷體" w:eastAsia="標楷體" w:hAnsi="標楷體" w:hint="eastAsia"/>
          <w:color w:val="000000"/>
          <w:sz w:val="28"/>
          <w:szCs w:val="28"/>
        </w:rPr>
        <w:t>日</w:t>
      </w:r>
      <w:r w:rsidRPr="00014697">
        <w:rPr>
          <w:rFonts w:ascii="標楷體" w:eastAsia="標楷體" w:hAnsi="標楷體" w:hint="eastAsia"/>
          <w:color w:val="000000"/>
          <w:sz w:val="28"/>
          <w:szCs w:val="28"/>
        </w:rPr>
        <w:t>施</w:t>
      </w:r>
      <w:r w:rsidR="000274E3">
        <w:rPr>
          <w:rFonts w:ascii="標楷體" w:eastAsia="標楷體" w:hAnsi="標楷體" w:hint="eastAsia"/>
          <w:color w:val="000000"/>
          <w:sz w:val="28"/>
          <w:szCs w:val="28"/>
        </w:rPr>
        <w:t>行</w:t>
      </w:r>
      <w:r w:rsidRPr="00014697">
        <w:rPr>
          <w:rFonts w:ascii="標楷體" w:eastAsia="標楷體" w:hAnsi="標楷體" w:hint="eastAsia"/>
          <w:color w:val="000000"/>
          <w:sz w:val="28"/>
          <w:szCs w:val="28"/>
        </w:rPr>
        <w:t>。</w:t>
      </w:r>
    </w:p>
    <w:sectPr w:rsidR="0010318E" w:rsidRPr="00E33B35" w:rsidSect="00270060">
      <w:footerReference w:type="default" r:id="rId8"/>
      <w:pgSz w:w="11906" w:h="16838"/>
      <w:pgMar w:top="1134" w:right="1134" w:bottom="1134" w:left="1134" w:header="0" w:footer="0" w:gutter="0"/>
      <w:pgNumType w:start="26"/>
      <w:cols w:space="720"/>
      <w:formProt w:val="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8DC" w:rsidRDefault="00CD08DC" w:rsidP="00E33B35">
      <w:r>
        <w:separator/>
      </w:r>
    </w:p>
  </w:endnote>
  <w:endnote w:type="continuationSeparator" w:id="0">
    <w:p w:rsidR="00CD08DC" w:rsidRDefault="00CD08DC" w:rsidP="00E33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275572"/>
      <w:docPartObj>
        <w:docPartGallery w:val="Page Numbers (Bottom of Page)"/>
        <w:docPartUnique/>
      </w:docPartObj>
    </w:sdtPr>
    <w:sdtContent>
      <w:p w:rsidR="00740759" w:rsidRDefault="00C018AF">
        <w:pPr>
          <w:pStyle w:val="a5"/>
          <w:jc w:val="center"/>
        </w:pPr>
        <w:r>
          <w:fldChar w:fldCharType="begin"/>
        </w:r>
        <w:r w:rsidR="00EF3EEF">
          <w:instrText xml:space="preserve"> PAGE   \* MERGEFORMAT </w:instrText>
        </w:r>
        <w:r>
          <w:fldChar w:fldCharType="separate"/>
        </w:r>
        <w:r w:rsidR="009950AE" w:rsidRPr="009950AE">
          <w:rPr>
            <w:noProof/>
            <w:lang w:val="zh-TW"/>
          </w:rPr>
          <w:t>26</w:t>
        </w:r>
        <w:r>
          <w:fldChar w:fldCharType="end"/>
        </w:r>
      </w:p>
    </w:sdtContent>
  </w:sdt>
  <w:p w:rsidR="00955118" w:rsidRDefault="00CD08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8DC" w:rsidRDefault="00CD08DC" w:rsidP="00E33B35">
      <w:r>
        <w:separator/>
      </w:r>
    </w:p>
  </w:footnote>
  <w:footnote w:type="continuationSeparator" w:id="0">
    <w:p w:rsidR="00CD08DC" w:rsidRDefault="00CD08DC" w:rsidP="00E33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9E3E65"/>
    <w:multiLevelType w:val="hybridMultilevel"/>
    <w:tmpl w:val="AE8246CE"/>
    <w:lvl w:ilvl="0" w:tplc="633A2A06">
      <w:start w:val="1"/>
      <w:numFmt w:val="taiwaneseCountingThousand"/>
      <w:lvlText w:val="第%1條"/>
      <w:lvlJc w:val="left"/>
      <w:pPr>
        <w:ind w:left="1395" w:hanging="13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3B35"/>
    <w:rsid w:val="00004D80"/>
    <w:rsid w:val="000274E3"/>
    <w:rsid w:val="00031E25"/>
    <w:rsid w:val="000F6D1C"/>
    <w:rsid w:val="0010318E"/>
    <w:rsid w:val="0013603B"/>
    <w:rsid w:val="00192797"/>
    <w:rsid w:val="001D1E9C"/>
    <w:rsid w:val="001E3875"/>
    <w:rsid w:val="0021784A"/>
    <w:rsid w:val="0022347E"/>
    <w:rsid w:val="00224516"/>
    <w:rsid w:val="002F01F9"/>
    <w:rsid w:val="00310EA8"/>
    <w:rsid w:val="003776D0"/>
    <w:rsid w:val="00382AE6"/>
    <w:rsid w:val="003C5042"/>
    <w:rsid w:val="00411BFD"/>
    <w:rsid w:val="00416858"/>
    <w:rsid w:val="0044444A"/>
    <w:rsid w:val="004C04F7"/>
    <w:rsid w:val="00590974"/>
    <w:rsid w:val="005B0FD2"/>
    <w:rsid w:val="005E030C"/>
    <w:rsid w:val="005E2E73"/>
    <w:rsid w:val="005E589D"/>
    <w:rsid w:val="00672864"/>
    <w:rsid w:val="00703C1E"/>
    <w:rsid w:val="00755F93"/>
    <w:rsid w:val="00777688"/>
    <w:rsid w:val="00792308"/>
    <w:rsid w:val="00850F39"/>
    <w:rsid w:val="00892387"/>
    <w:rsid w:val="008A3101"/>
    <w:rsid w:val="00932FBC"/>
    <w:rsid w:val="009950AE"/>
    <w:rsid w:val="009B11B0"/>
    <w:rsid w:val="009C1215"/>
    <w:rsid w:val="00A212D1"/>
    <w:rsid w:val="00A5188D"/>
    <w:rsid w:val="00A547D5"/>
    <w:rsid w:val="00A549A9"/>
    <w:rsid w:val="00A70AAE"/>
    <w:rsid w:val="00AC06A6"/>
    <w:rsid w:val="00AF466A"/>
    <w:rsid w:val="00B73198"/>
    <w:rsid w:val="00B7583F"/>
    <w:rsid w:val="00B94B7C"/>
    <w:rsid w:val="00BC4D73"/>
    <w:rsid w:val="00BF1362"/>
    <w:rsid w:val="00C018AF"/>
    <w:rsid w:val="00C036E2"/>
    <w:rsid w:val="00C52F5A"/>
    <w:rsid w:val="00C84009"/>
    <w:rsid w:val="00C93693"/>
    <w:rsid w:val="00CA5EA0"/>
    <w:rsid w:val="00CB71EF"/>
    <w:rsid w:val="00CD08DC"/>
    <w:rsid w:val="00CE7A09"/>
    <w:rsid w:val="00D41760"/>
    <w:rsid w:val="00D70861"/>
    <w:rsid w:val="00D81134"/>
    <w:rsid w:val="00E33B35"/>
    <w:rsid w:val="00E67B02"/>
    <w:rsid w:val="00E85B1F"/>
    <w:rsid w:val="00ED1286"/>
    <w:rsid w:val="00EF3EEF"/>
    <w:rsid w:val="00F243E3"/>
    <w:rsid w:val="00F83468"/>
    <w:rsid w:val="00FA44BF"/>
    <w:rsid w:val="00FA453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B3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33B35"/>
    <w:pPr>
      <w:tabs>
        <w:tab w:val="center" w:pos="4153"/>
        <w:tab w:val="right" w:pos="8306"/>
      </w:tabs>
      <w:snapToGrid w:val="0"/>
    </w:pPr>
    <w:rPr>
      <w:sz w:val="20"/>
      <w:szCs w:val="20"/>
    </w:rPr>
  </w:style>
  <w:style w:type="character" w:customStyle="1" w:styleId="a4">
    <w:name w:val="頁首 字元"/>
    <w:basedOn w:val="a0"/>
    <w:link w:val="a3"/>
    <w:uiPriority w:val="99"/>
    <w:semiHidden/>
    <w:rsid w:val="00E33B35"/>
    <w:rPr>
      <w:sz w:val="20"/>
      <w:szCs w:val="20"/>
    </w:rPr>
  </w:style>
  <w:style w:type="paragraph" w:styleId="a5">
    <w:name w:val="footer"/>
    <w:basedOn w:val="a"/>
    <w:link w:val="a6"/>
    <w:uiPriority w:val="99"/>
    <w:unhideWhenUsed/>
    <w:rsid w:val="00E33B35"/>
    <w:pPr>
      <w:tabs>
        <w:tab w:val="center" w:pos="4153"/>
        <w:tab w:val="right" w:pos="8306"/>
      </w:tabs>
      <w:snapToGrid w:val="0"/>
    </w:pPr>
    <w:rPr>
      <w:sz w:val="20"/>
      <w:szCs w:val="20"/>
    </w:rPr>
  </w:style>
  <w:style w:type="character" w:customStyle="1" w:styleId="a6">
    <w:name w:val="頁尾 字元"/>
    <w:basedOn w:val="a0"/>
    <w:link w:val="a5"/>
    <w:uiPriority w:val="99"/>
    <w:semiHidden/>
    <w:rsid w:val="00E33B35"/>
    <w:rPr>
      <w:sz w:val="20"/>
      <w:szCs w:val="20"/>
    </w:rPr>
  </w:style>
  <w:style w:type="paragraph" w:styleId="a7">
    <w:name w:val="Body Text"/>
    <w:basedOn w:val="a"/>
    <w:link w:val="a8"/>
    <w:uiPriority w:val="1"/>
    <w:qFormat/>
    <w:rsid w:val="00E33B35"/>
    <w:pPr>
      <w:spacing w:after="140" w:line="276" w:lineRule="auto"/>
    </w:pPr>
  </w:style>
  <w:style w:type="character" w:customStyle="1" w:styleId="a8">
    <w:name w:val="本文 字元"/>
    <w:basedOn w:val="a0"/>
    <w:link w:val="a7"/>
    <w:uiPriority w:val="1"/>
    <w:rsid w:val="00E33B35"/>
  </w:style>
  <w:style w:type="paragraph" w:customStyle="1" w:styleId="Default">
    <w:name w:val="Default"/>
    <w:qFormat/>
    <w:rsid w:val="00E33B35"/>
    <w:pPr>
      <w:widowControl w:val="0"/>
    </w:pPr>
    <w:rPr>
      <w:rFonts w:ascii="標楷體" w:eastAsia="標楷體" w:hAnsi="標楷體" w:cs="標楷體"/>
      <w:color w:val="000000"/>
      <w:kern w:val="0"/>
      <w:szCs w:val="24"/>
    </w:rPr>
  </w:style>
  <w:style w:type="paragraph" w:styleId="a9">
    <w:name w:val="Balloon Text"/>
    <w:basedOn w:val="a"/>
    <w:link w:val="aa"/>
    <w:uiPriority w:val="99"/>
    <w:semiHidden/>
    <w:unhideWhenUsed/>
    <w:rsid w:val="0041685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16858"/>
    <w:rPr>
      <w:rFonts w:asciiTheme="majorHAnsi" w:eastAsiaTheme="majorEastAsia" w:hAnsiTheme="majorHAnsi" w:cstheme="majorBidi"/>
      <w:sz w:val="18"/>
      <w:szCs w:val="18"/>
    </w:rPr>
  </w:style>
  <w:style w:type="paragraph" w:styleId="ab">
    <w:name w:val="List Paragraph"/>
    <w:basedOn w:val="a"/>
    <w:uiPriority w:val="34"/>
    <w:qFormat/>
    <w:rsid w:val="00031E25"/>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52259-1DF4-48C5-83CF-C6689FC5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977</Characters>
  <Application>Microsoft Office Word</Application>
  <DocSecurity>0</DocSecurity>
  <Lines>8</Lines>
  <Paragraphs>2</Paragraphs>
  <ScaleCrop>false</ScaleCrop>
  <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2025-05-13T07:29:00Z</cp:lastPrinted>
  <dcterms:created xsi:type="dcterms:W3CDTF">2025-05-14T00:44:00Z</dcterms:created>
  <dcterms:modified xsi:type="dcterms:W3CDTF">2025-05-14T00:44:00Z</dcterms:modified>
</cp:coreProperties>
</file>